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8" w:rsidRDefault="001024F8" w:rsidP="001024F8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【規約の変更内容が分かる書類例文】</w:t>
      </w: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例文①【新旧対照表方式】</w:t>
      </w: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ind w:firstLineChars="800" w:firstLine="1920"/>
        <w:rPr>
          <w:rFonts w:ascii="ＭＳ 明朝"/>
        </w:rPr>
      </w:pPr>
      <w:r>
        <w:rPr>
          <w:rFonts w:ascii="ＭＳ 明朝" w:hint="eastAsia"/>
        </w:rPr>
        <w:t>○○行政区自治会規約　新旧対照表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54"/>
        <w:gridCol w:w="4174"/>
      </w:tblGrid>
      <w:tr w:rsidR="001024F8" w:rsidTr="00222E06">
        <w:tc>
          <w:tcPr>
            <w:tcW w:w="4242" w:type="dxa"/>
            <w:vAlign w:val="center"/>
          </w:tcPr>
          <w:p w:rsidR="001024F8" w:rsidRDefault="001024F8" w:rsidP="00222E06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4263" w:type="dxa"/>
            <w:vAlign w:val="center"/>
          </w:tcPr>
          <w:p w:rsidR="001024F8" w:rsidRDefault="001024F8" w:rsidP="00222E06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1024F8" w:rsidTr="00222E06">
        <w:tc>
          <w:tcPr>
            <w:tcW w:w="4242" w:type="dxa"/>
          </w:tcPr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</w:p>
          <w:p w:rsidR="001024F8" w:rsidRDefault="001024F8" w:rsidP="001024F8">
            <w:pPr>
              <w:wordWrap w:val="0"/>
              <w:topLinePunct/>
              <w:ind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（役員の種別）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>第９条　本会に、次の役員を置く。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（１）　会長　１人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（２）　副会長　２人</w:t>
            </w:r>
          </w:p>
          <w:p w:rsidR="001024F8" w:rsidRPr="00963CDF" w:rsidRDefault="001024F8" w:rsidP="00222E06">
            <w:pPr>
              <w:wordWrap w:val="0"/>
              <w:topLinePunct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963CDF">
              <w:rPr>
                <w:rFonts w:ascii="ＭＳ 明朝" w:hint="eastAsia"/>
                <w:u w:val="single"/>
              </w:rPr>
              <w:t>（３）　会計　１人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963CDF">
              <w:rPr>
                <w:rFonts w:ascii="ＭＳ 明朝" w:hint="eastAsia"/>
                <w:u w:val="single"/>
              </w:rPr>
              <w:t>（４）</w:t>
            </w:r>
            <w:r>
              <w:rPr>
                <w:rFonts w:ascii="ＭＳ 明朝" w:hint="eastAsia"/>
              </w:rPr>
              <w:t xml:space="preserve">　評議員　</w:t>
            </w:r>
            <w:r w:rsidRPr="00963CDF">
              <w:rPr>
                <w:rFonts w:ascii="ＭＳ 明朝" w:hint="eastAsia"/>
                <w:u w:val="single"/>
              </w:rPr>
              <w:t>２人</w:t>
            </w:r>
          </w:p>
          <w:p w:rsidR="001024F8" w:rsidRPr="00963CDF" w:rsidRDefault="001024F8" w:rsidP="00222E06">
            <w:pPr>
              <w:wordWrap w:val="0"/>
              <w:topLinePunct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963CDF">
              <w:rPr>
                <w:rFonts w:ascii="ＭＳ 明朝" w:hint="eastAsia"/>
                <w:u w:val="single"/>
              </w:rPr>
              <w:t>（５）</w:t>
            </w:r>
            <w:r w:rsidRPr="00963CDF">
              <w:rPr>
                <w:rFonts w:ascii="ＭＳ 明朝" w:hint="eastAsia"/>
              </w:rPr>
              <w:t xml:space="preserve">　監事　１人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4263" w:type="dxa"/>
          </w:tcPr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</w:p>
          <w:p w:rsidR="001024F8" w:rsidRDefault="001024F8" w:rsidP="001024F8">
            <w:pPr>
              <w:wordWrap w:val="0"/>
              <w:topLinePunct/>
              <w:ind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（役員の種別）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>第９条　本会に、次の役員を置く。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（１）　会長　１人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（２）　副会長　２人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963CDF">
              <w:rPr>
                <w:rFonts w:ascii="ＭＳ 明朝" w:hint="eastAsia"/>
                <w:u w:val="single"/>
              </w:rPr>
              <w:t>（３）</w:t>
            </w:r>
            <w:r>
              <w:rPr>
                <w:rFonts w:ascii="ＭＳ 明朝" w:hint="eastAsia"/>
              </w:rPr>
              <w:t xml:space="preserve">　評議員　</w:t>
            </w:r>
            <w:r w:rsidRPr="00963CDF">
              <w:rPr>
                <w:rFonts w:ascii="ＭＳ 明朝" w:hint="eastAsia"/>
                <w:u w:val="single"/>
              </w:rPr>
              <w:t>３人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963CDF">
              <w:rPr>
                <w:rFonts w:ascii="ＭＳ 明朝" w:hint="eastAsia"/>
                <w:u w:val="single"/>
              </w:rPr>
              <w:t>（４）</w:t>
            </w:r>
            <w:r>
              <w:rPr>
                <w:rFonts w:ascii="ＭＳ 明朝" w:hint="eastAsia"/>
              </w:rPr>
              <w:t xml:space="preserve">　監事　１人</w:t>
            </w:r>
          </w:p>
          <w:p w:rsidR="001024F8" w:rsidRDefault="001024F8" w:rsidP="00222E06">
            <w:pPr>
              <w:wordWrap w:val="0"/>
              <w:topLinePunct/>
              <w:rPr>
                <w:rFonts w:ascii="ＭＳ 明朝"/>
              </w:rPr>
            </w:pPr>
          </w:p>
        </w:tc>
      </w:tr>
    </w:tbl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例文②【改め文方式】</w:t>
      </w: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ind w:firstLineChars="300" w:firstLine="720"/>
        <w:rPr>
          <w:rFonts w:ascii="ＭＳ 明朝"/>
        </w:rPr>
      </w:pPr>
      <w:r>
        <w:rPr>
          <w:rFonts w:ascii="ＭＳ 明朝" w:hint="eastAsia"/>
        </w:rPr>
        <w:t>○○行政区自治会規約を次のように改める。</w:t>
      </w:r>
    </w:p>
    <w:p w:rsidR="001024F8" w:rsidRDefault="001024F8" w:rsidP="001024F8">
      <w:pPr>
        <w:wordWrap w:val="0"/>
        <w:topLinePunct/>
        <w:ind w:leftChars="200" w:left="480" w:firstLineChars="100" w:firstLine="240"/>
        <w:rPr>
          <w:rFonts w:ascii="ＭＳ 明朝"/>
        </w:rPr>
      </w:pPr>
      <w:r>
        <w:rPr>
          <w:rFonts w:ascii="ＭＳ 明朝" w:hint="eastAsia"/>
        </w:rPr>
        <w:t>第３４条中「毎会計年度終了後３か月以内」を「毎会計年度終了後１か月以内」に改める。</w:t>
      </w:r>
    </w:p>
    <w:p w:rsidR="001024F8" w:rsidRPr="00963CDF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Pr="00963CDF" w:rsidRDefault="001024F8" w:rsidP="001024F8">
      <w:pPr>
        <w:pStyle w:val="a4"/>
        <w:numPr>
          <w:ilvl w:val="0"/>
          <w:numId w:val="1"/>
        </w:numPr>
        <w:wordWrap w:val="0"/>
        <w:topLinePunct/>
        <w:ind w:leftChars="0"/>
        <w:rPr>
          <w:rFonts w:ascii="ＭＳ 明朝"/>
        </w:rPr>
      </w:pPr>
      <w:r>
        <w:rPr>
          <w:rFonts w:ascii="ＭＳ 明朝" w:hint="eastAsia"/>
        </w:rPr>
        <w:t>規約を変更した箇所と変更した内容が明確に分かれば、上記２種類の方法以外で規約を変更してもかまいません。</w:t>
      </w: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1024F8" w:rsidRDefault="001024F8" w:rsidP="001024F8">
      <w:pPr>
        <w:wordWrap w:val="0"/>
        <w:topLinePunct/>
        <w:rPr>
          <w:rFonts w:ascii="ＭＳ 明朝"/>
        </w:rPr>
      </w:pPr>
    </w:p>
    <w:p w:rsidR="00D66A3F" w:rsidRPr="001024F8" w:rsidRDefault="001024F8">
      <w:bookmarkStart w:id="0" w:name="_GoBack"/>
      <w:bookmarkEnd w:id="0"/>
    </w:p>
    <w:sectPr w:rsidR="00D66A3F" w:rsidRPr="00102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4F3"/>
    <w:multiLevelType w:val="hybridMultilevel"/>
    <w:tmpl w:val="0B66A8EC"/>
    <w:lvl w:ilvl="0" w:tplc="EDD257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8"/>
    <w:rsid w:val="001024F8"/>
    <w:rsid w:val="00860CBD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F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4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F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1</cp:revision>
  <dcterms:created xsi:type="dcterms:W3CDTF">2014-02-07T00:49:00Z</dcterms:created>
  <dcterms:modified xsi:type="dcterms:W3CDTF">2014-02-07T00:50:00Z</dcterms:modified>
</cp:coreProperties>
</file>